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EE" w:rsidRDefault="004345EE" w:rsidP="004345E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color w:val="333333"/>
          <w:sz w:val="32"/>
          <w:szCs w:val="32"/>
        </w:rPr>
      </w:pPr>
    </w:p>
    <w:p w:rsidR="004345EE" w:rsidRDefault="004345EE" w:rsidP="004345E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color w:val="333333"/>
          <w:sz w:val="32"/>
          <w:szCs w:val="32"/>
        </w:rPr>
      </w:pPr>
      <w:r>
        <w:rPr>
          <w:rStyle w:val="rvts23"/>
          <w:b/>
          <w:bCs/>
          <w:color w:val="333333"/>
          <w:sz w:val="32"/>
          <w:szCs w:val="32"/>
        </w:rPr>
        <w:t xml:space="preserve">                                                                                 Затверджую:</w:t>
      </w:r>
    </w:p>
    <w:p w:rsidR="004345EE" w:rsidRDefault="004345EE" w:rsidP="004345E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color w:val="333333"/>
          <w:sz w:val="32"/>
          <w:szCs w:val="32"/>
        </w:rPr>
      </w:pPr>
      <w:r>
        <w:rPr>
          <w:rStyle w:val="rvts23"/>
          <w:b/>
          <w:bCs/>
          <w:color w:val="333333"/>
          <w:sz w:val="32"/>
          <w:szCs w:val="32"/>
        </w:rPr>
        <w:t xml:space="preserve">                                                         Директор ТЗДО ЯС № 34</w:t>
      </w:r>
    </w:p>
    <w:p w:rsidR="004345EE" w:rsidRDefault="004345EE" w:rsidP="004345E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color w:val="333333"/>
          <w:sz w:val="32"/>
          <w:szCs w:val="32"/>
        </w:rPr>
      </w:pPr>
      <w:r>
        <w:rPr>
          <w:rStyle w:val="rvts23"/>
          <w:b/>
          <w:bCs/>
          <w:color w:val="333333"/>
          <w:sz w:val="32"/>
          <w:szCs w:val="32"/>
        </w:rPr>
        <w:t xml:space="preserve">                                                      _____________( Віра ДЯЧУК)</w:t>
      </w:r>
    </w:p>
    <w:p w:rsidR="004345EE" w:rsidRDefault="004345EE" w:rsidP="004345E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color w:val="333333"/>
          <w:sz w:val="32"/>
          <w:szCs w:val="32"/>
        </w:rPr>
      </w:pPr>
      <w:r>
        <w:rPr>
          <w:rStyle w:val="rvts23"/>
          <w:b/>
          <w:bCs/>
          <w:color w:val="333333"/>
          <w:sz w:val="32"/>
          <w:szCs w:val="32"/>
        </w:rPr>
        <w:t xml:space="preserve">                                                      ( наказ від 08.05.2026 р. № 66 )</w:t>
      </w:r>
    </w:p>
    <w:p w:rsidR="004345EE" w:rsidRPr="00FE39C8" w:rsidRDefault="004345EE" w:rsidP="004345E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color w:val="333333"/>
          <w:lang w:val="ru-RU"/>
        </w:rPr>
      </w:pPr>
      <w:r>
        <w:rPr>
          <w:rStyle w:val="rvts23"/>
          <w:b/>
          <w:bCs/>
          <w:color w:val="333333"/>
          <w:sz w:val="32"/>
          <w:szCs w:val="32"/>
        </w:rPr>
        <w:t>ТИПОВА ПРОГРАМА</w:t>
      </w:r>
      <w:r>
        <w:rPr>
          <w:color w:val="333333"/>
        </w:rPr>
        <w:br/>
      </w:r>
      <w:r>
        <w:rPr>
          <w:rStyle w:val="rvts23"/>
          <w:b/>
          <w:bCs/>
          <w:color w:val="333333"/>
          <w:sz w:val="32"/>
          <w:szCs w:val="32"/>
        </w:rPr>
        <w:t>унеможливлення насильства та жорстокого поводження з дітьми</w:t>
      </w:r>
      <w:r>
        <w:rPr>
          <w:rStyle w:val="rvts23"/>
          <w:b/>
          <w:bCs/>
          <w:color w:val="333333"/>
          <w:sz w:val="32"/>
          <w:szCs w:val="32"/>
          <w:lang w:val="en-US"/>
        </w:rPr>
        <w:t xml:space="preserve"> </w:t>
      </w:r>
      <w:r>
        <w:rPr>
          <w:rStyle w:val="rvts23"/>
          <w:b/>
          <w:bCs/>
          <w:color w:val="333333"/>
          <w:sz w:val="32"/>
          <w:szCs w:val="32"/>
          <w:lang w:val="ru-RU"/>
        </w:rPr>
        <w:t>в ТЗДО ЯС № 34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10"/>
      <w:bookmarkEnd w:id="0"/>
      <w:r>
        <w:rPr>
          <w:color w:val="333333"/>
        </w:rPr>
        <w:t>1. Ця Типова програма унеможливлення насильства та жорстокого поводження з дітьми (далі - Типова програма) спрямована на забезпечення функціонування ефективної системи унеможливлення будь-якого виду насильства та жорстокого поводження з дітьми, створення в ТЗДО ЯС № 34 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закладі освіти , а також забезпечення оперативного їх розгляду та реагування на них.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11"/>
      <w:bookmarkEnd w:id="1"/>
      <w:r>
        <w:rPr>
          <w:color w:val="333333"/>
        </w:rPr>
        <w:t>2. Типова програма є обов’язковою для ТЗДО ЯС № 34  під час розроблення Положення про запобігання та протидію насильству та жорстокому поводженню з дітьми.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12"/>
      <w:bookmarkEnd w:id="2"/>
      <w:r>
        <w:rPr>
          <w:color w:val="333333"/>
        </w:rPr>
        <w:t xml:space="preserve">Працівники ТЗДО ЯС № 34  повинні бути ознайомлені з Положенням про запобігання та протидію насильству та жорстокому поводженню з дітьми та інформацією про захист дітей від усіх форм насильства, зокрема домашнього насильства, експлуатації,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</w:rPr>
        <w:t>, найгірших форм дитячої праці або інших проявів жорстокого поводження з дитиною.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13"/>
      <w:bookmarkEnd w:id="3"/>
      <w:r>
        <w:rPr>
          <w:color w:val="333333"/>
        </w:rPr>
        <w:t>3. У Типовій програмі терміни вживаються у значенні, наведеному в </w:t>
      </w:r>
      <w:hyperlink r:id="rId5" w:tgtFrame="_blank" w:history="1">
        <w:r>
          <w:rPr>
            <w:rStyle w:val="a3"/>
          </w:rPr>
          <w:t>Сімейному кодексі України</w:t>
        </w:r>
      </w:hyperlink>
      <w:r>
        <w:rPr>
          <w:color w:val="333333"/>
        </w:rPr>
        <w:t>, Законах України </w:t>
      </w:r>
      <w:hyperlink r:id="rId6" w:tgtFrame="_blank" w:history="1">
        <w:r>
          <w:rPr>
            <w:rStyle w:val="a3"/>
          </w:rPr>
          <w:t>“Про охорону дитинства”</w:t>
        </w:r>
      </w:hyperlink>
      <w:r>
        <w:rPr>
          <w:color w:val="333333"/>
        </w:rPr>
        <w:t>, </w:t>
      </w:r>
      <w:hyperlink r:id="rId7" w:tgtFrame="_blank" w:history="1">
        <w:r>
          <w:rPr>
            <w:rStyle w:val="a3"/>
          </w:rPr>
          <w:t>“Про запобігання та протидію домашньому насильству”</w:t>
        </w:r>
      </w:hyperlink>
      <w:r>
        <w:rPr>
          <w:color w:val="333333"/>
        </w:rPr>
        <w:t>, інших нормативно-правових актах.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14"/>
      <w:bookmarkEnd w:id="4"/>
      <w:r>
        <w:rPr>
          <w:color w:val="333333"/>
        </w:rPr>
        <w:t>4. Завданнями Типової програми є: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15"/>
      <w:bookmarkEnd w:id="5"/>
      <w:r>
        <w:rPr>
          <w:color w:val="333333"/>
        </w:rPr>
        <w:t>запровадження порядку дій, спрямованих на унеможливлення насильства та жорстокого поводження з дітьми;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16"/>
      <w:bookmarkEnd w:id="6"/>
      <w:r>
        <w:rPr>
          <w:color w:val="333333"/>
        </w:rPr>
        <w:t>формування у працівників ТЗДО ЯС № 34  відповідального ставлення до недопущення насильства та жорстокого поводження з дітьми;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17"/>
      <w:bookmarkEnd w:id="7"/>
      <w:r>
        <w:rPr>
          <w:color w:val="333333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18"/>
      <w:bookmarkEnd w:id="8"/>
      <w:r>
        <w:rPr>
          <w:color w:val="333333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19"/>
      <w:bookmarkEnd w:id="9"/>
      <w:r>
        <w:rPr>
          <w:color w:val="333333"/>
        </w:rPr>
        <w:t>5. З метою унеможливлення насильства та жорстокого поводження з дітьми в ТЗДО ЯС № 34 повинно бути забезпечено впровадження таких основних заходів: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20"/>
      <w:bookmarkEnd w:id="10"/>
      <w:r>
        <w:rPr>
          <w:color w:val="333333"/>
        </w:rPr>
        <w:lastRenderedPageBreak/>
        <w:t>1) превентивні заходи: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21"/>
      <w:bookmarkEnd w:id="11"/>
      <w:r>
        <w:rPr>
          <w:color w:val="333333"/>
        </w:rPr>
        <w:t>затвердження Положення про запобігання та протидію насильству та жорстокому поводженню з дітьми;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22"/>
      <w:bookmarkEnd w:id="12"/>
      <w:r>
        <w:rPr>
          <w:color w:val="333333"/>
        </w:rPr>
        <w:t>затвердження </w:t>
      </w:r>
      <w:hyperlink r:id="rId8" w:anchor="n93" w:history="1">
        <w:r>
          <w:rPr>
            <w:rStyle w:val="a3"/>
          </w:rPr>
          <w:t>форми первинного повідомлення про підозру на випадок насильства щодо дитини</w:t>
        </w:r>
      </w:hyperlink>
      <w:r>
        <w:rPr>
          <w:color w:val="333333"/>
        </w:rPr>
        <w:t> згідно з додатком 1;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3" w:name="n23"/>
      <w:bookmarkEnd w:id="13"/>
      <w:r>
        <w:rPr>
          <w:color w:val="333333"/>
        </w:rPr>
        <w:t>затвердження </w:t>
      </w:r>
      <w:hyperlink r:id="rId9" w:anchor="n95" w:history="1">
        <w:r>
          <w:rPr>
            <w:rStyle w:val="a3"/>
          </w:rPr>
          <w:t>форми реєстрації внутрішнього інциденту (журналу безпеки)</w:t>
        </w:r>
      </w:hyperlink>
      <w:r>
        <w:rPr>
          <w:color w:val="333333"/>
        </w:rPr>
        <w:t> 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 ТЗДО ЯС № 34 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4" w:name="n24"/>
      <w:bookmarkEnd w:id="14"/>
      <w:r>
        <w:rPr>
          <w:color w:val="333333"/>
        </w:rPr>
        <w:t>затвердження </w:t>
      </w:r>
      <w:hyperlink r:id="rId10" w:anchor="n97" w:history="1">
        <w:r>
          <w:rPr>
            <w:rStyle w:val="a3"/>
          </w:rPr>
          <w:t>форми анкети анонімного опитування для дітей</w:t>
        </w:r>
      </w:hyperlink>
      <w:r>
        <w:rPr>
          <w:color w:val="333333"/>
        </w:rPr>
        <w:t> згідно з додатком 3;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5" w:name="n25"/>
      <w:bookmarkEnd w:id="15"/>
      <w:r>
        <w:rPr>
          <w:color w:val="333333"/>
        </w:rPr>
        <w:t>інформування дітей, батьків або інших законних представників дитини, ТЗДО ЯС № 34  з питань унеможливлення насильства та жорстокого поводження з дітьми;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26"/>
      <w:bookmarkEnd w:id="16"/>
      <w:r>
        <w:rPr>
          <w:color w:val="333333"/>
        </w:rPr>
        <w:t>проведення оцінювання ризиків насильства та жорстокого поводження з дітьми в діяльності ТЗДО ЯС № 34 , вжиття заходів, необхідних для їх усунення або мінімізації;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27"/>
      <w:bookmarkEnd w:id="17"/>
      <w:r>
        <w:rPr>
          <w:color w:val="333333"/>
        </w:rPr>
        <w:t>врахування ризиків насильства та жорстокого поводження з дітьми під час прийому на роботу працівників ТЗДО ЯС № 34 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8" w:name="n28"/>
      <w:bookmarkEnd w:id="18"/>
      <w:r>
        <w:rPr>
          <w:color w:val="333333"/>
        </w:rPr>
        <w:t>2) заходи із виявлення та реагування на випадки насильства та жорстокого поводження з дітьми: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29"/>
      <w:bookmarkEnd w:id="19"/>
      <w:r>
        <w:rPr>
          <w:color w:val="333333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30"/>
      <w:bookmarkEnd w:id="20"/>
      <w:r>
        <w:rPr>
          <w:color w:val="333333"/>
        </w:rPr>
        <w:t>оперативне реагування за результатами розгляду заяв (скарг, повідомлень) про випадки насильства або жорстокого поводження з дітьми у ТЗДО ЯС № 34  (далі - повідомлення);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" w:name="n31"/>
      <w:bookmarkEnd w:id="21"/>
      <w:r>
        <w:rPr>
          <w:color w:val="333333"/>
        </w:rPr>
        <w:t>3) заходи з навчання та підвищення обізнаності унеможливлення насильства та жорстокого поводження з дітьми: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" w:name="n32"/>
      <w:bookmarkEnd w:id="22"/>
      <w:r>
        <w:rPr>
          <w:color w:val="333333"/>
        </w:rPr>
        <w:t>організація тренінгів, інших навчальних заходів для працівників ТЗДО ЯС № 34 та інших фахівців, які контактують з дітьми;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" w:name="n33"/>
      <w:bookmarkEnd w:id="23"/>
      <w:r>
        <w:rPr>
          <w:color w:val="333333"/>
        </w:rPr>
        <w:t>організація інформаційних сесій для дітей (пояснення прав дитини, способів захисту, контактів для звернення);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" w:name="n34"/>
      <w:bookmarkEnd w:id="24"/>
      <w:r>
        <w:rPr>
          <w:color w:val="333333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" w:name="n35"/>
      <w:bookmarkEnd w:id="25"/>
      <w:r>
        <w:rPr>
          <w:color w:val="333333"/>
        </w:rPr>
        <w:t>4) заходи з моніторингу та оцінки виконання програми: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6" w:name="n36"/>
      <w:bookmarkEnd w:id="26"/>
      <w:r>
        <w:rPr>
          <w:color w:val="333333"/>
        </w:rPr>
        <w:t>регулярні самоперевірки (оцінка ефективності заходів, виявлення проблемних аспектів);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7" w:name="n37"/>
      <w:bookmarkEnd w:id="27"/>
      <w:r>
        <w:rPr>
          <w:color w:val="333333"/>
        </w:rPr>
        <w:t>збір інформації для зворотного зв’язку (анкетування дітей, батьків, персоналу);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8" w:name="n38"/>
      <w:bookmarkEnd w:id="28"/>
      <w:r>
        <w:rPr>
          <w:color w:val="333333"/>
        </w:rPr>
        <w:t>аналіз інцидентів (вивчення випадків насильства для запобігання повторенню);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9" w:name="n39"/>
      <w:bookmarkEnd w:id="29"/>
      <w:r>
        <w:rPr>
          <w:color w:val="333333"/>
        </w:rPr>
        <w:t>5) 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0" w:name="n40"/>
      <w:bookmarkEnd w:id="30"/>
      <w:r>
        <w:rPr>
          <w:color w:val="333333"/>
        </w:rPr>
        <w:t>6. Керівник  ТЗДО ЯС № 34 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1" w:name="n41"/>
      <w:bookmarkEnd w:id="31"/>
      <w:r>
        <w:rPr>
          <w:color w:val="333333"/>
        </w:rPr>
        <w:t xml:space="preserve"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 якому обов’язково визначаються суб’єкти виконання Типової програми (адміністрація, волонтери, працівники, інші залучені фахівці, які контактують із дітьми), до кого застосовується Типова програма, вимоги щодо політики найму працівників ТЗДО ЯС № </w:t>
      </w:r>
      <w:r>
        <w:rPr>
          <w:color w:val="333333"/>
        </w:rPr>
        <w:lastRenderedPageBreak/>
        <w:t>34 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2" w:name="n42"/>
      <w:bookmarkEnd w:id="32"/>
      <w:r>
        <w:rPr>
          <w:color w:val="333333"/>
        </w:rPr>
        <w:t>забезпечує здійснення заходів із ознайомлення працівників ТЗДО ЯС № 34 , інших фахівців, які контактують із дітьми, із Положенням про запобігання та протидію насильству та жорстокому поводженню з дітьми до початку їх роботи з дітьми, але у строк, що не перевищує п’яти робочих днів із дня початку роботи суб’єкта роботи з дітьми 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3" w:name="n43"/>
      <w:bookmarkEnd w:id="33"/>
      <w:r>
        <w:rPr>
          <w:color w:val="333333"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4" w:name="n44"/>
      <w:bookmarkEnd w:id="34"/>
      <w:r>
        <w:rPr>
          <w:color w:val="333333"/>
        </w:rPr>
        <w:t>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5" w:name="n45"/>
      <w:bookmarkEnd w:id="35"/>
      <w:r>
        <w:rPr>
          <w:color w:val="333333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6" w:name="n46"/>
      <w:bookmarkEnd w:id="36"/>
      <w:r>
        <w:rPr>
          <w:color w:val="333333"/>
        </w:rPr>
        <w:t>забезпечує проведення навчань, тренінгів, профілактичних заходів для дітей, батьків або інших законних представників дитини, працівників ТЗДО ЯС № 34 з питань запобігання насильству та жорстокому поводженню з дітьми;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7" w:name="n47"/>
      <w:bookmarkEnd w:id="37"/>
      <w:r>
        <w:rPr>
          <w:color w:val="333333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8" w:name="n48"/>
      <w:bookmarkEnd w:id="38"/>
      <w:r>
        <w:rPr>
          <w:color w:val="333333"/>
        </w:rPr>
        <w:t>7. Працівники ТЗДО ЯС № 34 у разі виявлення ознак насильства або жорстокого поводження з дитиною зобов’язані: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9" w:name="n49"/>
      <w:bookmarkEnd w:id="39"/>
      <w:r>
        <w:rPr>
          <w:color w:val="333333"/>
        </w:rPr>
        <w:t>вжити невідкладних заходів для припинення насильства або жорстокого поводження з дитиною;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0" w:name="n50"/>
      <w:bookmarkEnd w:id="40"/>
      <w:r>
        <w:rPr>
          <w:color w:val="333333"/>
        </w:rPr>
        <w:t xml:space="preserve">надати у разі потреби </w:t>
      </w:r>
      <w:proofErr w:type="spellStart"/>
      <w:r>
        <w:rPr>
          <w:color w:val="333333"/>
        </w:rPr>
        <w:t>домедичну</w:t>
      </w:r>
      <w:proofErr w:type="spellEnd"/>
      <w:r>
        <w:rPr>
          <w:color w:val="333333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1" w:name="n51"/>
      <w:bookmarkEnd w:id="41"/>
      <w:r>
        <w:rPr>
          <w:color w:val="333333"/>
        </w:rPr>
        <w:t>повідомити керівнику ТЗДО ЯС № 34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2" w:name="n52"/>
      <w:bookmarkEnd w:id="42"/>
      <w:r>
        <w:rPr>
          <w:color w:val="333333"/>
        </w:rPr>
        <w:t>8. ТЗДО ЯС № 34  повинен забезпечити функціонування механізму подання повідомлень, який передбачатиме: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3" w:name="n53"/>
      <w:bookmarkEnd w:id="43"/>
      <w:r>
        <w:rPr>
          <w:color w:val="333333"/>
        </w:rPr>
        <w:t>інформування дітей та їх батьків або інших законних представників дитини, працівників ТЗДО ЯС № 34 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4" w:name="n54"/>
      <w:bookmarkEnd w:id="44"/>
      <w:r>
        <w:rPr>
          <w:color w:val="333333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5" w:name="n55"/>
      <w:bookmarkEnd w:id="45"/>
      <w:r>
        <w:rPr>
          <w:color w:val="333333"/>
        </w:rPr>
        <w:t>У разі потреби керівник ТЗДО ЯС № 34  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6" w:name="n56"/>
      <w:bookmarkEnd w:id="46"/>
      <w:r>
        <w:rPr>
          <w:color w:val="333333"/>
        </w:rPr>
        <w:t>Керівник ТЗДО ЯС № 34 розглядає повідомлення протягом однієї доби з дня його надходження.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7" w:name="n57"/>
      <w:bookmarkEnd w:id="47"/>
      <w:r>
        <w:rPr>
          <w:color w:val="333333"/>
        </w:rPr>
        <w:lastRenderedPageBreak/>
        <w:t>У разі виявлення ознак насильства або жорстокого поводження з дитиною керівник ТЗДО ЯС № 34 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 </w:t>
      </w:r>
      <w:hyperlink r:id="rId11" w:anchor="n13" w:tgtFrame="_blank" w:history="1">
        <w:r>
          <w:rPr>
            <w:rStyle w:val="a3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>
        <w:rPr>
          <w:color w:val="333333"/>
        </w:rPr>
        <w:t>,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8" w:name="n58"/>
      <w:bookmarkEnd w:id="48"/>
      <w:r>
        <w:rPr>
          <w:color w:val="333333"/>
        </w:rPr>
        <w:t>9. Відповідно до </w:t>
      </w:r>
      <w:hyperlink r:id="rId12" w:anchor="n97" w:tgtFrame="_blank" w:history="1">
        <w:r>
          <w:rPr>
            <w:rStyle w:val="a3"/>
          </w:rPr>
          <w:t>статті 10</w:t>
        </w:r>
      </w:hyperlink>
      <w:r>
        <w:rPr>
          <w:color w:val="333333"/>
        </w:rPr>
        <w:t> Закону України “Про охорону дитинства” забороняється працювати у контакті з дітьми особам, інформацію про яких внесено до Єдиного реєстру осіб, засуджених за злочини проти статевої свободи та статевої недоторканості малолітньої особи.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9" w:name="n59"/>
      <w:bookmarkEnd w:id="49"/>
      <w:r>
        <w:rPr>
          <w:color w:val="333333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0" w:name="n60"/>
      <w:bookmarkEnd w:id="50"/>
      <w:r>
        <w:rPr>
          <w:color w:val="333333"/>
        </w:rPr>
        <w:t>10.  В ТЗДО ЯС № 34  повинні бути розроблені та/або поширені інформаційні матеріали з питань унеможливлення насильства та жорстокого поводження з дітьми шляхом: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1" w:name="n61"/>
      <w:bookmarkEnd w:id="51"/>
      <w:r>
        <w:rPr>
          <w:color w:val="333333"/>
        </w:rPr>
        <w:t>розміщення на інформаційних стендах у приміщенні  ТЗДО ЯС № 34 , розповсюдження серед працівників, дітей, їх батьків або інших законних представників дитини у формі буклетів (листівок);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2" w:name="n62"/>
      <w:bookmarkEnd w:id="52"/>
      <w:r>
        <w:rPr>
          <w:color w:val="333333"/>
        </w:rPr>
        <w:t xml:space="preserve">надсилання через батьківські, учнівські групи в </w:t>
      </w:r>
      <w:proofErr w:type="spellStart"/>
      <w:r>
        <w:rPr>
          <w:color w:val="333333"/>
        </w:rPr>
        <w:t>месенджерах</w:t>
      </w:r>
      <w:proofErr w:type="spellEnd"/>
      <w:r>
        <w:rPr>
          <w:color w:val="333333"/>
        </w:rPr>
        <w:t>, розміщення на офіційному веб-сайті  ТЗДО ЯС № 34 та його сторінках у соціальних мережах;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3" w:name="n63"/>
      <w:bookmarkEnd w:id="53"/>
      <w:r>
        <w:rPr>
          <w:color w:val="333333"/>
        </w:rPr>
        <w:t>проведення тематичних семінарів для батьків або інших законних представників дитини.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4" w:name="n64"/>
      <w:bookmarkEnd w:id="54"/>
      <w:r>
        <w:rPr>
          <w:color w:val="333333"/>
        </w:rPr>
        <w:t>11. ТЗДО ЯС № 34  забезпечує інформування працівників з питань унеможливлення насильства та жорстокого поводження з дітьми (далі - інформування), що передбачає такі напрями (теми):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5" w:name="n65"/>
      <w:bookmarkEnd w:id="55"/>
      <w:r>
        <w:rPr>
          <w:color w:val="333333"/>
        </w:rPr>
        <w:t>розпізнавання фізичного, психологічного, економічного та сексуального насильства;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6" w:name="n66"/>
      <w:bookmarkEnd w:id="56"/>
      <w:r>
        <w:rPr>
          <w:color w:val="333333"/>
        </w:rPr>
        <w:t xml:space="preserve">методи профілактики </w:t>
      </w:r>
      <w:proofErr w:type="spellStart"/>
      <w:r>
        <w:rPr>
          <w:color w:val="333333"/>
        </w:rPr>
        <w:t>булінгу</w:t>
      </w:r>
      <w:proofErr w:type="spellEnd"/>
      <w:r>
        <w:rPr>
          <w:color w:val="333333"/>
        </w:rPr>
        <w:t xml:space="preserve"> серед дітей;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7" w:name="n67"/>
      <w:bookmarkEnd w:id="57"/>
      <w:r>
        <w:rPr>
          <w:color w:val="333333"/>
        </w:rPr>
        <w:t>використання ненасильницьких методів спілкування та управління конфліктами;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8" w:name="n68"/>
      <w:bookmarkEnd w:id="58"/>
      <w:r>
        <w:rPr>
          <w:color w:val="333333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9" w:name="n69"/>
      <w:bookmarkEnd w:id="59"/>
      <w:r>
        <w:rPr>
          <w:color w:val="333333"/>
        </w:rPr>
        <w:t>порядок дій у разі виявлення випадків насильства або підозри щодо їх наявності;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0" w:name="n70"/>
      <w:bookmarkEnd w:id="60"/>
      <w:r>
        <w:rPr>
          <w:color w:val="333333"/>
        </w:rPr>
        <w:t>дотримання правових норм щодо захисту дітей від насильства;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1" w:name="n71"/>
      <w:bookmarkEnd w:id="61"/>
      <w:r>
        <w:rPr>
          <w:color w:val="333333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2" w:name="n72"/>
      <w:bookmarkEnd w:id="62"/>
      <w:r>
        <w:rPr>
          <w:color w:val="333333"/>
        </w:rPr>
        <w:t>Інформування здійснюється шляхом: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3" w:name="n73"/>
      <w:bookmarkEnd w:id="63"/>
      <w:r>
        <w:rPr>
          <w:color w:val="333333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4" w:name="n74"/>
      <w:bookmarkEnd w:id="64"/>
      <w:r>
        <w:rPr>
          <w:color w:val="333333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5" w:name="n75"/>
      <w:bookmarkEnd w:id="65"/>
      <w:r>
        <w:rPr>
          <w:color w:val="333333"/>
        </w:rPr>
        <w:lastRenderedPageBreak/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6" w:name="n76"/>
      <w:bookmarkEnd w:id="66"/>
      <w:r>
        <w:rPr>
          <w:color w:val="333333"/>
        </w:rPr>
        <w:t>впровадження занять за типом діяльності суб’єкта роботи з дітьми  з питань безпечної поведінки, прав дитини та медіації;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7" w:name="n77"/>
      <w:bookmarkEnd w:id="67"/>
      <w:r>
        <w:rPr>
          <w:color w:val="333333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8" w:name="n78"/>
      <w:bookmarkEnd w:id="68"/>
      <w:r>
        <w:rPr>
          <w:color w:val="333333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9" w:name="n79"/>
      <w:bookmarkEnd w:id="69"/>
      <w:r>
        <w:rPr>
          <w:color w:val="333333"/>
        </w:rPr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суб’єктом роботи з дітьми 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0" w:name="n80"/>
      <w:bookmarkEnd w:id="70"/>
      <w:r>
        <w:rPr>
          <w:color w:val="333333"/>
        </w:rPr>
        <w:t>Для проведення інформування дітей, батьків або інших законних представників дітей, працівників ТЗДО ЯС № 34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1" w:name="n81"/>
      <w:bookmarkEnd w:id="71"/>
      <w:r>
        <w:rPr>
          <w:color w:val="333333"/>
        </w:rPr>
        <w:t>12. З метою унеможливлення насильства або жорстокого поводження з дітьми керівник ТЗДО ЯС № 34 забезпечує виявлення поведінки дітей, працівників закладу, яка потенційно може призводити до насильства та жорстокого поводження.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2" w:name="n82"/>
      <w:bookmarkEnd w:id="72"/>
      <w:r>
        <w:rPr>
          <w:color w:val="333333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3" w:name="n83"/>
      <w:bookmarkEnd w:id="73"/>
      <w:r>
        <w:rPr>
          <w:color w:val="333333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4" w:name="n84"/>
      <w:bookmarkEnd w:id="74"/>
      <w:r>
        <w:rPr>
          <w:color w:val="333333"/>
        </w:rPr>
        <w:t>13. З метою унеможливлення ризиків насильства та жорстокого поводження з дитиною працівники ТЗДО ЯС № 34 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5" w:name="n85"/>
      <w:bookmarkEnd w:id="75"/>
      <w:r>
        <w:rPr>
          <w:color w:val="333333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6" w:name="n86"/>
      <w:bookmarkEnd w:id="76"/>
      <w:r>
        <w:rPr>
          <w:color w:val="333333"/>
        </w:rPr>
        <w:t>14.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7" w:name="n87"/>
      <w:bookmarkEnd w:id="77"/>
      <w:r>
        <w:rPr>
          <w:color w:val="333333"/>
        </w:rPr>
        <w:t>Якщо за результатами розгляду повідомлення: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8" w:name="n88"/>
      <w:bookmarkEnd w:id="78"/>
      <w:r>
        <w:rPr>
          <w:color w:val="333333"/>
        </w:rPr>
        <w:lastRenderedPageBreak/>
        <w:t>виявлено ознаки насильства та жорстокого поводження з дитиною  ТЗДО ЯС № 34 аналізує причини та умови, які могли сприяти або стати підставою для порушення прав дитини;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9" w:name="n89"/>
      <w:bookmarkEnd w:id="79"/>
      <w:r>
        <w:rPr>
          <w:color w:val="333333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0" w:name="n90"/>
      <w:bookmarkEnd w:id="80"/>
      <w:r>
        <w:rPr>
          <w:color w:val="333333"/>
        </w:rPr>
        <w:t>Діяльність щодо виявлення та аналізу ризиків провадиться ТЗДО ЯС № 34 із залученням сторін, зокрема дітей.</w:t>
      </w:r>
    </w:p>
    <w:p w:rsidR="004345EE" w:rsidRDefault="004345EE" w:rsidP="004345E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1" w:name="n91"/>
      <w:bookmarkEnd w:id="81"/>
      <w:r>
        <w:rPr>
          <w:color w:val="333333"/>
        </w:rPr>
        <w:t>15. Про невиконання, неналежне виконання  ТЗДО ЯС № 34 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4345EE" w:rsidRDefault="004345EE" w:rsidP="004345EE">
      <w:r>
        <w:pict>
          <v:rect id="_x0000_i1025" style="width:0;height:0" o:hrstd="t" o:hrnoshade="t" o:hr="t" fillcolor="black" stroked="f"/>
        </w:pict>
      </w:r>
    </w:p>
    <w:p w:rsidR="004345EE" w:rsidRDefault="004345EE" w:rsidP="004345EE"/>
    <w:p w:rsidR="0006414E" w:rsidRDefault="0006414E">
      <w:bookmarkStart w:id="82" w:name="_GoBack"/>
      <w:bookmarkEnd w:id="82"/>
    </w:p>
    <w:sectPr w:rsidR="00064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C2"/>
    <w:rsid w:val="0006414E"/>
    <w:rsid w:val="004005C2"/>
    <w:rsid w:val="004345EE"/>
    <w:rsid w:val="00E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EE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345EE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4345EE"/>
  </w:style>
  <w:style w:type="paragraph" w:customStyle="1" w:styleId="rvps2">
    <w:name w:val="rvps2"/>
    <w:basedOn w:val="a"/>
    <w:rsid w:val="004345EE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4345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EE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345EE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4345EE"/>
  </w:style>
  <w:style w:type="paragraph" w:customStyle="1" w:styleId="rvps2">
    <w:name w:val="rvps2"/>
    <w:basedOn w:val="a"/>
    <w:rsid w:val="004345EE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434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58-2025-%D0%BF/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29-19" TargetMode="External"/><Relationship Id="rId12" Type="http://schemas.openxmlformats.org/officeDocument/2006/relationships/hyperlink" Target="https://zakon.rada.gov.ua/laws/show/2402-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02-14" TargetMode="External"/><Relationship Id="rId11" Type="http://schemas.openxmlformats.org/officeDocument/2006/relationships/hyperlink" Target="https://zakon.rada.gov.ua/laws/show/585-2020-%D0%BF" TargetMode="External"/><Relationship Id="rId5" Type="http://schemas.openxmlformats.org/officeDocument/2006/relationships/hyperlink" Target="https://zakon.rada.gov.ua/laws/show/2947-14" TargetMode="External"/><Relationship Id="rId10" Type="http://schemas.openxmlformats.org/officeDocument/2006/relationships/hyperlink" Target="https://zakon.rada.gov.ua/laws/show/658-2025-%D0%BF/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58-2025-%D0%BF/pr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10492</Words>
  <Characters>5981</Characters>
  <Application>Microsoft Office Word</Application>
  <DocSecurity>0</DocSecurity>
  <Lines>49</Lines>
  <Paragraphs>32</Paragraphs>
  <ScaleCrop>false</ScaleCrop>
  <Company/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2026-06-05T06:46:00Z</dcterms:created>
  <dcterms:modified xsi:type="dcterms:W3CDTF">2026-06-05T06:46:00Z</dcterms:modified>
</cp:coreProperties>
</file>